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3A88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30" w:name="_GoBack"/>
      <w:bookmarkEnd w:id="30"/>
      <w:bookmarkStart w:id="0" w:name="NJXTITLE_"/>
      <w:bookmarkEnd w:id="0"/>
    </w:p>
    <w:p w14:paraId="663E8536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038266FC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号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79519B37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刘少华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2000年8月18日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于湖北省监利市，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于2022年1月14日到湖北省沙洋平湖监狱服刑至今。</w:t>
      </w:r>
      <w:bookmarkEnd w:id="10"/>
    </w:p>
    <w:p w14:paraId="2077E586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湖北省监利市人民法院于2021年12月1日作出(2021)鄂1023刑初311号刑事判决：被告人刘少华犯强奸罪;寻衅滋事罪，判处有期徒刑五年六个月。刑期自2021年1月20日起至2026年7月19日止。判决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2022年1月14日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12C115D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该犯自2022年1月14日入监服刑以来，已过二年十一个月，确有悔改表现，累计获得4个表扬。具体事实如下：</w:t>
      </w:r>
      <w:bookmarkEnd w:id="14"/>
    </w:p>
    <w:p w14:paraId="64E40E4E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因此获得2023年5月表扬、2023年10月表扬、2024年3月表扬、2024年8月表扬。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16227BFD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034D9330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FXNX_"/>
      <w:bookmarkEnd w:id="19"/>
      <w:bookmarkStart w:id="20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，此次系首次减刑，减刑起始考核期已满，确有悔改表现，符合减刑条件。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因强奸罪且受害人未成年，综合考察该犯的犯罪的性质和具体情节、社会危害程度、原判刑罚及交付执行后的一贯表现等因素，予以从严。</w:t>
      </w:r>
    </w:p>
    <w:p w14:paraId="1E83C718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70.85pt;margin-top:371.5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1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2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3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4" w:name="Book_1"/>
      <w:r>
        <w:rPr>
          <w:rFonts w:hint="eastAsia" w:ascii="仿宋" w:hAnsi="仿宋" w:eastAsia="仿宋"/>
          <w:color w:val="000000"/>
          <w:sz w:val="32"/>
          <w:szCs w:val="36"/>
        </w:rPr>
        <w:t>刘少华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5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减刑七个月。</w:t>
      </w:r>
      <w:bookmarkEnd w:id="25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4A004F06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3F25E48E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6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6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58C7EC3C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2D7E27A5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JGZ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GZ"/>
      <w:bookmarkEnd w:id="28"/>
    </w:p>
    <w:p w14:paraId="40F9933E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77346EBF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9" w:name="TQ_JYYJRQNEW_"/>
      <w:bookmarkEnd w:id="29"/>
      <w:r>
        <w:rPr>
          <w:rFonts w:hint="eastAsia" w:ascii="仿宋" w:hAnsi="仿宋" w:eastAsia="仿宋"/>
          <w:color w:val="000000"/>
          <w:sz w:val="32"/>
          <w:szCs w:val="36"/>
        </w:rPr>
        <w:t xml:space="preserve"> 2024年12月30日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B010F89-A6C8-4541-9227-0E33BBBDB681}" w:val="WU5/AE7g=4DS9riQPqJlthMyxuLCKzanZbYmTk1GOX+v8co2dsI6j0Vp3FNBHwRfe"/>
    <w:docVar w:name="DocumentID" w:val="{947C570E-FE4F-4442-BF13-24FC473FE6E9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03F3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33A3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12E42A20"/>
    <w:rsid w:val="16A76706"/>
    <w:rsid w:val="1BC6696D"/>
    <w:rsid w:val="4E550AB1"/>
    <w:rsid w:val="7FE53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7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3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6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8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4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7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8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9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20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1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702</Words>
  <Characters>762</Characters>
  <Lines>6</Lines>
  <Paragraphs>1</Paragraphs>
  <TotalTime>0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46BE74EE8DC741BAA41B4008D2AB04A8_13</vt:lpwstr>
  </property>
</Properties>
</file>