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376BF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29" w:name="_GoBack"/>
      <w:bookmarkEnd w:id="29"/>
    </w:p>
    <w:p w14:paraId="701EB8E5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59D75BFE">
      <w:pPr>
        <w:pStyle w:val="23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</w:rPr>
        <w:t>2024〕鄂沙平监减建字第</w:t>
      </w:r>
      <w:r>
        <w:rPr>
          <w:rFonts w:hint="eastAsia" w:ascii="仿宋" w:hAnsi="仿宋" w:eastAsia="仿宋"/>
          <w:color w:val="000000"/>
          <w:sz w:val="32"/>
          <w:szCs w:val="32"/>
        </w:rPr>
        <w:t>65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24DD2E49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李睿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1971年2月8日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于湖北省孝感市大悟县，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博士研究生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ZF_FXJYMS_JYS_"/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原系孝感市中心医院党委副书记、院长（正县级）。</w:t>
      </w:r>
      <w:r>
        <w:rPr>
          <w:rFonts w:hint="eastAsia" w:ascii="仿宋" w:hAnsi="仿宋" w:eastAsia="仿宋"/>
          <w:color w:val="000000"/>
          <w:sz w:val="32"/>
          <w:szCs w:val="36"/>
        </w:rPr>
        <w:t>于2020年9月8日到湖北省沙洋平湖监狱服刑至今。</w:t>
      </w:r>
      <w:bookmarkEnd w:id="9"/>
    </w:p>
    <w:p w14:paraId="4FAE9B1F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0" w:name="SPNR_"/>
      <w:r>
        <w:rPr>
          <w:rFonts w:hint="eastAsia" w:ascii="仿宋" w:hAnsi="仿宋" w:eastAsia="仿宋"/>
          <w:color w:val="000000"/>
          <w:sz w:val="32"/>
          <w:szCs w:val="36"/>
        </w:rPr>
        <w:t>湖北省孝感市安陆市人民法院于2020年8月6日作出(2020)鄂0982刑初18号刑事判决：被告人李睿犯受贿罪，判处有期徒刑十年，并处罚金人民币50万元。对扣押在案的违法所得341.5万元予以没收，上缴国库。刑期自2019年8月21日起至2029年8月20日止。判决</w:t>
      </w:r>
      <w:bookmarkEnd w:id="10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1" w:name="ZF_RJRQ_2"/>
      <w:r>
        <w:rPr>
          <w:rFonts w:hint="eastAsia" w:ascii="仿宋" w:hAnsi="仿宋" w:eastAsia="仿宋"/>
          <w:color w:val="000000"/>
          <w:sz w:val="32"/>
          <w:szCs w:val="36"/>
        </w:rPr>
        <w:t>2020年9月8日</w:t>
      </w:r>
      <w:bookmarkEnd w:id="11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2" w:name="ZF_XFBD_"/>
      <w:bookmarkEnd w:id="12"/>
    </w:p>
    <w:p w14:paraId="78641BD7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3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该犯自2020年9月8日入监服刑以来，已过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36"/>
        </w:rPr>
        <w:t>年，确有悔改表现，累计获得6个表扬。具体事实如下：</w:t>
      </w:r>
      <w:bookmarkEnd w:id="13"/>
    </w:p>
    <w:p w14:paraId="41B88619">
      <w:pPr>
        <w:pStyle w:val="23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4"/>
      <w:bookmarkStart w:id="15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因此获得2021年5月表扬、2021年12月表扬、2022年6月表扬、2022年12月表扬、2023年6月表扬、2023年12月表扬。</w:t>
      </w:r>
      <w:bookmarkEnd w:id="15"/>
      <w:r>
        <w:rPr>
          <w:rFonts w:hint="eastAsia" w:ascii="仿宋" w:hAnsi="仿宋" w:eastAsia="仿宋"/>
          <w:color w:val="000000"/>
          <w:sz w:val="32"/>
          <w:szCs w:val="36"/>
        </w:rPr>
        <w:t>该犯罚金50万元已缴纳。</w:t>
      </w:r>
      <w:r>
        <w:rPr>
          <w:rFonts w:ascii="仿宋" w:hAnsi="仿宋" w:eastAsia="仿宋"/>
          <w:sz w:val="32"/>
          <w:szCs w:val="36"/>
        </w:rPr>
        <w:t xml:space="preserve"> </w:t>
      </w:r>
    </w:p>
    <w:p w14:paraId="1517B549">
      <w:pPr>
        <w:pStyle w:val="23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6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6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6"/>
        </w:rPr>
        <w:t>监狱长办公会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和湖北省监狱管理局减刑假释评审委员会</w:t>
      </w:r>
      <w:r>
        <w:rPr>
          <w:rFonts w:hint="eastAsia" w:ascii="仿宋" w:hAnsi="仿宋" w:eastAsia="仿宋"/>
          <w:color w:val="000000"/>
          <w:sz w:val="32"/>
          <w:szCs w:val="36"/>
        </w:rPr>
        <w:t>对该犯减刑的意见。</w:t>
      </w:r>
    </w:p>
    <w:p w14:paraId="0ADE0E76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7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8" w:name="ZF_FXNX_"/>
      <w:bookmarkEnd w:id="18"/>
      <w:bookmarkStart w:id="19" w:name="ZF_JXJSQB_JYS_"/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6"/>
        </w:rPr>
        <w:t>系首次减刑，减刑起始考核期已满，财产性判项已执行完毕，确有悔改表现，符合减刑条件。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 xml:space="preserve">因属职务犯罪，综合其犯罪情节、原判刑罚、社会危害程度等因素，予以从严。 </w:t>
      </w:r>
    </w:p>
    <w:p w14:paraId="493ADC73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0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1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2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3" w:name="Book_1"/>
      <w:r>
        <w:rPr>
          <w:rFonts w:hint="eastAsia" w:ascii="仿宋" w:hAnsi="仿宋" w:eastAsia="仿宋"/>
          <w:color w:val="000000"/>
          <w:sz w:val="32"/>
          <w:szCs w:val="36"/>
        </w:rPr>
        <w:t>李睿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4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减刑五个月。</w:t>
      </w:r>
      <w:bookmarkEnd w:id="24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731FF3E6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5C42DE18">
      <w:pPr>
        <w:pStyle w:val="23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5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5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350763A9">
      <w:pPr>
        <w:pStyle w:val="23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lang/>
        </w:rPr>
        <w:pict>
          <v:shape id="_x0000_s1027" o:spid="_x0000_s1027" o:spt="201" type="#_x0000_t201" style="position:absolute;left:0pt;margin-left:376.85pt;margin-top:481.25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9" o:title=""/>
            <o:lock v:ext="edit"/>
          </v:shape>
          <w:control r:id="rId8" w:name="SignatureCtrl1" w:shapeid="_x0000_s1027"/>
        </w:pict>
      </w: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2101EA39">
      <w:pPr>
        <w:pStyle w:val="23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6" w:name="JYJGZ"/>
      <w:bookmarkEnd w:id="26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GZ"/>
      <w:bookmarkEnd w:id="27"/>
    </w:p>
    <w:p w14:paraId="41B5B18D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23883029">
      <w:pPr>
        <w:pStyle w:val="23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hint="default" w:ascii="仿宋" w:hAnsi="仿宋" w:eastAsia="仿宋"/>
          <w:color w:val="000000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8" w:name="TQ_JYYJRQNEW_"/>
      <w:bookmarkEnd w:id="28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6"/>
          <w:lang w:val="en-US" w:eastAsia="zh-CN"/>
        </w:rPr>
        <w:t>2025年1月6日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F8A36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93938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A4DF1BE-51D3-46C0-8860-D5C37028FB4E}" w:val="WU5/AE7g=4DS9riQPqJlthMyxuLCKzanZbYmTk1GOX+v8co2dsI6j0Vp3FNBHwRfe"/>
    <w:docVar w:name="DocumentID" w:val="{5FC51163-2502-424A-9393-428B418B760B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3C3C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4785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AA3445C"/>
    <w:rsid w:val="0D21403C"/>
    <w:rsid w:val="2C203089"/>
    <w:rsid w:val="2C971A79"/>
    <w:rsid w:val="3165506F"/>
    <w:rsid w:val="3591381B"/>
    <w:rsid w:val="51791425"/>
    <w:rsid w:val="5992462A"/>
    <w:rsid w:val="6A6C166C"/>
    <w:rsid w:val="742B4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7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6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4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9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4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5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6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7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8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9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0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眉 Char"/>
    <w:link w:val="10"/>
    <w:uiPriority w:val="99"/>
    <w:rPr>
      <w:rFonts w:ascii="Times New Roman" w:hAnsi="Times New Roman"/>
      <w:sz w:val="18"/>
      <w:szCs w:val="18"/>
    </w:rPr>
  </w:style>
  <w:style w:type="paragraph" w:customStyle="1" w:styleId="22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  <w:style w:type="paragraph" w:customStyle="1" w:styleId="23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775</Words>
  <Characters>841</Characters>
  <Lines>6</Lines>
  <Paragraphs>1</Paragraphs>
  <TotalTime>0</TotalTime>
  <ScaleCrop>false</ScaleCrop>
  <LinksUpToDate>false</LinksUpToDate>
  <CharactersWithSpaces>996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4D287A3B48C74412B1F982FF93534BA3_13</vt:lpwstr>
  </property>
</Properties>
</file>