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065BD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28" w:name="_GoBack"/>
      <w:bookmarkEnd w:id="28"/>
      <w:bookmarkStart w:id="0" w:name="NJXTITLE_"/>
      <w:bookmarkEnd w:id="0"/>
    </w:p>
    <w:p w14:paraId="47BDCB67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1E598E09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69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1678E28D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江海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1979年10月23日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于湖北省十堰市房县，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初中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于2013年6月5日投入湖北省襄北监狱，2021年7月22日调入湖北省沙洋平湖监狱服刑至今。</w:t>
      </w:r>
      <w:bookmarkEnd w:id="10"/>
    </w:p>
    <w:p w14:paraId="7449B2B2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十堰市房县人民法院于2013年5月13日作出(2013)鄂房县刑初字第00057号刑事附带民事判决：被告人江海犯故意伤害罪，判处有期徒刑十四年。刑期自2012年10月23日起至2026年10月22日止。被告人江海赔偿附带民事诉讼两名原告人物资损失29755.4元。判决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2013年6月5日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r>
        <w:rPr>
          <w:rFonts w:hint="eastAsia" w:ascii="仿宋" w:hAnsi="仿宋" w:eastAsia="仿宋"/>
          <w:color w:val="000000"/>
          <w:sz w:val="32"/>
          <w:szCs w:val="36"/>
        </w:rPr>
        <w:t>2017年5月31日经襄阳市中级人民法院裁定减去有期徒刑三个月。2021年4月23日经襄阳市中级人民法院裁定减去有期徒刑七个月。2023年4月27日经沙洋人民法院裁定减去有期徒刑七个月。现刑期至2025年5月22日止。</w:t>
      </w:r>
      <w:bookmarkEnd w:id="13"/>
    </w:p>
    <w:p w14:paraId="2D53C932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该犯自2023年4月27日裁定减刑以来，已过一年八个月，确有悔改表现，累计获得4个表扬。具体事实如下：</w:t>
      </w:r>
      <w:bookmarkEnd w:id="14"/>
    </w:p>
    <w:p w14:paraId="7271CC4D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因此获得2023年2月表扬、2023年8月表扬、2024年1月表扬、2024年7月表扬。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6BC0E882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  <w:lang/>
        </w:rPr>
        <w:pict>
          <v:shape id="_x0000_s1027" o:spid="_x0000_s1027" o:spt="201" type="#_x0000_t201" style="position:absolute;left:0pt;margin-left:373.1pt;margin-top:554.75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420584A3">
      <w:pPr>
        <w:spacing w:before="0" w:after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 w:cs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 w:cs="仿宋"/>
          <w:color w:val="000000"/>
          <w:sz w:val="32"/>
          <w:szCs w:val="32"/>
        </w:rPr>
        <w:t>，认真遵守法律法规及监规，接受教育改造；积极参加思想、文化、职业技术教育；积极参加劳动，努力完成生产任务。此次系第四次减刑，减刑间隔期已满，民事赔偿已履行完毕，确有悔改表现，符合减刑条件。因故意伤害罪致人死亡，综</w:t>
      </w:r>
      <w:r>
        <w:rPr>
          <w:rFonts w:hint="eastAsia" w:ascii="仿宋" w:hAnsi="仿宋" w:eastAsia="仿宋" w:cs="仿宋"/>
          <w:sz w:val="32"/>
          <w:szCs w:val="32"/>
        </w:rPr>
        <w:t>合考察该犯的犯罪的性质和具体情节、社会危害程度、原判刑罚及交付执行后的一贯表现等因素，</w:t>
      </w:r>
      <w:r>
        <w:rPr>
          <w:rFonts w:hint="eastAsia" w:ascii="仿宋" w:hAnsi="仿宋" w:eastAsia="仿宋"/>
          <w:color w:val="000000"/>
          <w:sz w:val="32"/>
          <w:szCs w:val="36"/>
        </w:rPr>
        <w:t>予以从严。</w:t>
      </w:r>
    </w:p>
    <w:p w14:paraId="3873B4B5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19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0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1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2" w:name="Book_1"/>
      <w:r>
        <w:rPr>
          <w:rFonts w:hint="eastAsia" w:ascii="仿宋" w:hAnsi="仿宋" w:eastAsia="仿宋"/>
          <w:color w:val="000000"/>
          <w:sz w:val="32"/>
          <w:szCs w:val="36"/>
        </w:rPr>
        <w:t>江海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3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减去余刑。</w:t>
      </w:r>
      <w:bookmarkEnd w:id="23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4F8A12D8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59999DC0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4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4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550978AB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09E41500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5" w:name="JYJGZ"/>
      <w:bookmarkEnd w:id="25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6" w:name="JYGZ"/>
      <w:bookmarkEnd w:id="26"/>
    </w:p>
    <w:p w14:paraId="62E42E61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2F670F0A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7" w:name="TQ_JYYJRQNEW_"/>
      <w:bookmarkEnd w:id="27"/>
      <w:r>
        <w:rPr>
          <w:rFonts w:hint="eastAsia" w:ascii="仿宋" w:hAnsi="仿宋" w:eastAsia="仿宋"/>
          <w:color w:val="000000"/>
          <w:sz w:val="32"/>
          <w:szCs w:val="36"/>
        </w:rPr>
        <w:t xml:space="preserve"> 2024年12月30日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F3DEF44-10EA-45FF-B23B-3BB5FF1E0E36}" w:val="WU5/AE7g=4DS9riQPqJlthMyxuLCKzanZbYmTk1GOX+v8co2dsI6j0Vp3FNBHwRfe"/>
    <w:docVar w:name="DocumentID" w:val="{DB814BCB-988F-47DC-AC8C-E8CD29B464EF}"/>
  </w:docVars>
  <w:rsids>
    <w:rsidRoot w:val="003946D9"/>
    <w:rsid w:val="00002EA6"/>
    <w:rsid w:val="000117A6"/>
    <w:rsid w:val="000150E9"/>
    <w:rsid w:val="000167C6"/>
    <w:rsid w:val="00021FD9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05DEF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DF74E4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0A0E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2E87370"/>
    <w:rsid w:val="07ED461F"/>
    <w:rsid w:val="0C6224D2"/>
    <w:rsid w:val="104C4D24"/>
    <w:rsid w:val="16E613AA"/>
    <w:rsid w:val="25EE5C01"/>
    <w:rsid w:val="3296656E"/>
    <w:rsid w:val="32FF1D8B"/>
    <w:rsid w:val="37B679F0"/>
    <w:rsid w:val="3EB75FAC"/>
    <w:rsid w:val="486D26A2"/>
    <w:rsid w:val="563734D4"/>
    <w:rsid w:val="7B35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5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3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9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4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4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5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6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17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8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9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21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845</Words>
  <Characters>930</Characters>
  <Lines>7</Lines>
  <Paragraphs>2</Paragraphs>
  <TotalTime>0</TotalTime>
  <ScaleCrop>false</ScaleCrop>
  <LinksUpToDate>false</LinksUpToDate>
  <CharactersWithSpaces>1085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033BA4DBD46547E2AA848CDB038F669A_13</vt:lpwstr>
  </property>
</Properties>
</file>